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6"/>
        <w:tblW w:w="10500" w:type="dxa"/>
        <w:tblLook w:val="04A0" w:firstRow="1" w:lastRow="0" w:firstColumn="1" w:lastColumn="0" w:noHBand="0" w:noVBand="1"/>
      </w:tblPr>
      <w:tblGrid>
        <w:gridCol w:w="673"/>
        <w:gridCol w:w="4092"/>
        <w:gridCol w:w="2446"/>
        <w:gridCol w:w="1128"/>
        <w:gridCol w:w="1100"/>
        <w:gridCol w:w="1061"/>
      </w:tblGrid>
      <w:tr w:rsidR="00803D07" w:rsidRPr="00803D07" w:rsidTr="007A63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  <w:gridSpan w:val="2"/>
            <w:noWrap/>
            <w:hideMark/>
          </w:tcPr>
          <w:p w:rsidR="00803D07" w:rsidRPr="00803D07" w:rsidRDefault="00803D07">
            <w:pPr>
              <w:rPr>
                <w:b w:val="0"/>
                <w:bCs w:val="0"/>
              </w:rPr>
            </w:pPr>
            <w:bookmarkStart w:id="0" w:name="_GoBack"/>
            <w:bookmarkEnd w:id="0"/>
            <w:r w:rsidRPr="00803D07">
              <w:t xml:space="preserve">Revenue as a per cent of assets (millions </w:t>
            </w:r>
            <w:proofErr w:type="spellStart"/>
            <w:r w:rsidRPr="00803D07">
              <w:t>Cdn</w:t>
            </w:r>
            <w:proofErr w:type="spellEnd"/>
            <w:r w:rsidRPr="00803D07">
              <w:t xml:space="preserve"> $)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03D07">
              <w:t> 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1" w:type="dxa"/>
            <w:noWrap/>
            <w:hideMark/>
          </w:tcPr>
          <w:p w:rsidR="00803D07" w:rsidRPr="00803D07" w:rsidRDefault="00803D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3D07" w:rsidRPr="00803D07" w:rsidTr="007A6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/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03D07">
              <w:rPr>
                <w:b/>
                <w:bCs/>
              </w:rPr>
              <w:t> </w:t>
            </w:r>
          </w:p>
        </w:tc>
        <w:tc>
          <w:tcPr>
            <w:tcW w:w="2228" w:type="dxa"/>
            <w:gridSpan w:val="2"/>
            <w:noWrap/>
            <w:hideMark/>
          </w:tcPr>
          <w:p w:rsidR="00803D07" w:rsidRPr="00803D07" w:rsidRDefault="00803D07" w:rsidP="00560D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03D07">
              <w:rPr>
                <w:b/>
                <w:bCs/>
              </w:rPr>
              <w:t>2018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803D07" w:rsidRPr="00803D07" w:rsidTr="007A6399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hideMark/>
          </w:tcPr>
          <w:p w:rsidR="00803D07" w:rsidRPr="00803D07" w:rsidRDefault="00803D07" w:rsidP="00560DCB">
            <w:pPr>
              <w:rPr>
                <w:b w:val="0"/>
                <w:bCs w:val="0"/>
              </w:rPr>
            </w:pPr>
            <w:r w:rsidRPr="00803D07">
              <w:t>Rank 2018</w:t>
            </w:r>
          </w:p>
        </w:tc>
        <w:tc>
          <w:tcPr>
            <w:tcW w:w="4092" w:type="dxa"/>
            <w:hideMark/>
          </w:tcPr>
          <w:p w:rsidR="00803D07" w:rsidRPr="00803D07" w:rsidRDefault="00803D07" w:rsidP="00560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03D07">
              <w:rPr>
                <w:b/>
                <w:bCs/>
              </w:rPr>
              <w:t>Company</w:t>
            </w:r>
          </w:p>
        </w:tc>
        <w:tc>
          <w:tcPr>
            <w:tcW w:w="2446" w:type="dxa"/>
            <w:hideMark/>
          </w:tcPr>
          <w:p w:rsidR="00803D07" w:rsidRPr="00803D07" w:rsidRDefault="00803D07" w:rsidP="00560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03D07">
              <w:rPr>
                <w:b/>
                <w:bCs/>
              </w:rPr>
              <w:t>Primary output</w:t>
            </w:r>
          </w:p>
        </w:tc>
        <w:tc>
          <w:tcPr>
            <w:tcW w:w="1128" w:type="dxa"/>
            <w:hideMark/>
          </w:tcPr>
          <w:p w:rsidR="00803D07" w:rsidRPr="00803D07" w:rsidRDefault="00803D07" w:rsidP="00560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03D07">
              <w:rPr>
                <w:b/>
                <w:bCs/>
              </w:rPr>
              <w:t>Revenue</w:t>
            </w:r>
          </w:p>
        </w:tc>
        <w:tc>
          <w:tcPr>
            <w:tcW w:w="1100" w:type="dxa"/>
            <w:hideMark/>
          </w:tcPr>
          <w:p w:rsidR="00803D07" w:rsidRPr="00803D07" w:rsidRDefault="00803D07" w:rsidP="00560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03D07">
              <w:rPr>
                <w:b/>
                <w:bCs/>
              </w:rPr>
              <w:t>Assets</w:t>
            </w:r>
          </w:p>
        </w:tc>
        <w:tc>
          <w:tcPr>
            <w:tcW w:w="1061" w:type="dxa"/>
            <w:hideMark/>
          </w:tcPr>
          <w:p w:rsidR="00803D07" w:rsidRPr="00803D07" w:rsidRDefault="00803D07" w:rsidP="00560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03D07">
              <w:rPr>
                <w:b/>
                <w:bCs/>
              </w:rPr>
              <w:t>Revenue as % of Assets</w:t>
            </w:r>
          </w:p>
        </w:tc>
      </w:tr>
      <w:tr w:rsidR="00803D07" w:rsidRPr="00803D07" w:rsidTr="007A6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pPr>
              <w:rPr>
                <w:b w:val="0"/>
                <w:bCs w:val="0"/>
              </w:rPr>
            </w:pPr>
          </w:p>
        </w:tc>
        <w:tc>
          <w:tcPr>
            <w:tcW w:w="4092" w:type="dxa"/>
            <w:noWrap/>
            <w:hideMark/>
          </w:tcPr>
          <w:p w:rsidR="00803D07" w:rsidRPr="00803D07" w:rsidRDefault="00803D07" w:rsidP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 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1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3D07" w:rsidRPr="00803D07" w:rsidTr="007A63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40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Golden Star Resources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Gold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353.8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541.7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65%</w:t>
            </w:r>
          </w:p>
        </w:tc>
      </w:tr>
      <w:tr w:rsidR="00803D07" w:rsidRPr="00803D07" w:rsidTr="007A6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1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North American Palladium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Palladium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396.8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676.2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59%</w:t>
            </w:r>
          </w:p>
        </w:tc>
      </w:tr>
      <w:tr w:rsidR="00803D07" w:rsidRPr="00803D07" w:rsidTr="007A63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32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Kirkland Lake Gold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Gold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1,187.0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2,216.4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54%</w:t>
            </w:r>
          </w:p>
        </w:tc>
      </w:tr>
      <w:tr w:rsidR="00803D07" w:rsidRPr="00803D07" w:rsidTr="007A6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27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Pan American Silver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Silver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1,317.7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2,511.0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52%</w:t>
            </w:r>
          </w:p>
        </w:tc>
      </w:tr>
      <w:tr w:rsidR="00803D07" w:rsidRPr="00803D07" w:rsidTr="007A63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31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Trevali Mining Corp.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Zinc, Lead, Silver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521.8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1,070.1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49%</w:t>
            </w:r>
          </w:p>
        </w:tc>
      </w:tr>
      <w:tr w:rsidR="00803D07" w:rsidRPr="00803D07" w:rsidTr="007A6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14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B2Gold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Gold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1,587.7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3,301.9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48%</w:t>
            </w:r>
          </w:p>
        </w:tc>
      </w:tr>
      <w:tr w:rsidR="00803D07" w:rsidRPr="00803D07" w:rsidTr="007A63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34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Dundee Precious Metals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Gold, Copper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488.7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1,114.2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44%</w:t>
            </w:r>
          </w:p>
        </w:tc>
      </w:tr>
      <w:tr w:rsidR="00803D07" w:rsidRPr="00803D07" w:rsidTr="007A6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33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D07">
              <w:t>Nutrien</w:t>
            </w:r>
            <w:proofErr w:type="spellEnd"/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Potash, Fertilizer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25,448.3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58,970.6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43%</w:t>
            </w:r>
          </w:p>
        </w:tc>
      </w:tr>
      <w:tr w:rsidR="00803D07" w:rsidRPr="00803D07" w:rsidTr="007A63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16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Centerra Gold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Gold, Copper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1,463.6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3,663.4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40%</w:t>
            </w:r>
          </w:p>
        </w:tc>
      </w:tr>
      <w:tr w:rsidR="00803D07" w:rsidRPr="00803D07" w:rsidTr="007A6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19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Kinross Gold Corp.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Gold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4,163.5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10,450.7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40%</w:t>
            </w:r>
          </w:p>
        </w:tc>
      </w:tr>
      <w:tr w:rsidR="00803D07" w:rsidRPr="00803D07" w:rsidTr="007A63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11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Leagold Mining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Gold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513.9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1,338.6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38%</w:t>
            </w:r>
          </w:p>
        </w:tc>
      </w:tr>
      <w:tr w:rsidR="00803D07" w:rsidRPr="00803D07" w:rsidTr="007A6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22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Torex Gold Resources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Gold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574.0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1,647.7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35%</w:t>
            </w:r>
          </w:p>
        </w:tc>
      </w:tr>
      <w:tr w:rsidR="00803D07" w:rsidRPr="00803D07" w:rsidTr="007A63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28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Teranga Gold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Gold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405.1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1,218.1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33%</w:t>
            </w:r>
          </w:p>
        </w:tc>
      </w:tr>
      <w:tr w:rsidR="00803D07" w:rsidRPr="00803D07" w:rsidTr="007A6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5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Barrick Gold Corp.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Gold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9,386.9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29,329.8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32%</w:t>
            </w:r>
          </w:p>
        </w:tc>
      </w:tr>
      <w:tr w:rsidR="00803D07" w:rsidRPr="00803D07" w:rsidTr="007A63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35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Teck Resources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Zinc, Copper, Coal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12,564.0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39,626.0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32%</w:t>
            </w:r>
          </w:p>
        </w:tc>
      </w:tr>
      <w:tr w:rsidR="00803D07" w:rsidRPr="00803D07" w:rsidTr="007A6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37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First Majestic Silver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Silver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390.0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1,200.2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32%</w:t>
            </w:r>
          </w:p>
        </w:tc>
      </w:tr>
      <w:tr w:rsidR="00803D07" w:rsidRPr="00803D07" w:rsidTr="007A63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21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Detour Gold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Gold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1,005.7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3,198.5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31%</w:t>
            </w:r>
          </w:p>
        </w:tc>
      </w:tr>
      <w:tr w:rsidR="00803D07" w:rsidRPr="00803D07" w:rsidTr="007A6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30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Capstone Mining Corp.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Copper, Gold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539.0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1,731.6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31%</w:t>
            </w:r>
          </w:p>
        </w:tc>
      </w:tr>
      <w:tr w:rsidR="00803D07" w:rsidRPr="00803D07" w:rsidTr="007A63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3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D07">
              <w:t>SSR</w:t>
            </w:r>
            <w:proofErr w:type="spellEnd"/>
            <w:r w:rsidRPr="00803D07">
              <w:t xml:space="preserve"> Mining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Silver, Zinc, Lead</w:t>
            </w:r>
            <w:r>
              <w:t>,</w:t>
            </w:r>
            <w:r w:rsidRPr="00803D07">
              <w:t xml:space="preserve"> Gold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572.1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1,971.3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29%</w:t>
            </w:r>
          </w:p>
        </w:tc>
      </w:tr>
      <w:tr w:rsidR="00803D07" w:rsidRPr="00803D07" w:rsidTr="007A6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4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Canadian Natural Resources (oilsands only)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Oilsands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11,521.0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39,634.0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29%</w:t>
            </w:r>
          </w:p>
        </w:tc>
      </w:tr>
      <w:tr w:rsidR="00803D07" w:rsidRPr="00803D07" w:rsidTr="007A63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29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Semafo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Gold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384.5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1,340.5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29%</w:t>
            </w:r>
          </w:p>
        </w:tc>
      </w:tr>
      <w:tr w:rsidR="00803D07" w:rsidRPr="00803D07" w:rsidTr="007A6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36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Lundin Mining Corp.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Copper, Gold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2,236.4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7,691.5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29%</w:t>
            </w:r>
          </w:p>
        </w:tc>
      </w:tr>
      <w:tr w:rsidR="00803D07" w:rsidRPr="00803D07" w:rsidTr="007A63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9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Agnico Eagle Mines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Gold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2,839.7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10,177.2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28%</w:t>
            </w:r>
          </w:p>
        </w:tc>
      </w:tr>
      <w:tr w:rsidR="00803D07" w:rsidRPr="00803D07" w:rsidTr="007A6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38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Pretium Resources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Gold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589.2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2,091.0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28%</w:t>
            </w:r>
          </w:p>
        </w:tc>
      </w:tr>
      <w:tr w:rsidR="00803D07" w:rsidRPr="00803D07" w:rsidTr="007A63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39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Iamgold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Gold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1,439.9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5,133.5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28%</w:t>
            </w:r>
          </w:p>
        </w:tc>
      </w:tr>
      <w:tr w:rsidR="00803D07" w:rsidRPr="00803D07" w:rsidTr="007A6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12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Cameco Corp.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Uranium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2,091.7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8,018.6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26%</w:t>
            </w:r>
          </w:p>
        </w:tc>
      </w:tr>
      <w:tr w:rsidR="00803D07" w:rsidRPr="00803D07" w:rsidTr="007A63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17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Hudbay Minerals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Copper, Zinc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1,908.2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7,869.9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24%</w:t>
            </w:r>
          </w:p>
        </w:tc>
      </w:tr>
      <w:tr w:rsidR="00803D07" w:rsidRPr="00803D07" w:rsidTr="007A6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7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Imperial Metals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Copper, Gold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360.2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1,573.9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23%</w:t>
            </w:r>
          </w:p>
        </w:tc>
      </w:tr>
      <w:tr w:rsidR="00803D07" w:rsidRPr="00803D07" w:rsidTr="007A63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10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Yamana Gold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Gold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2,330.9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10,384.7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22%</w:t>
            </w:r>
          </w:p>
        </w:tc>
      </w:tr>
      <w:tr w:rsidR="00803D07" w:rsidRPr="00803D07" w:rsidTr="007A6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18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Osisko Gold Royalties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Gold, Silver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490.5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2,234.6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22%</w:t>
            </w:r>
          </w:p>
        </w:tc>
      </w:tr>
      <w:tr w:rsidR="00803D07" w:rsidRPr="00803D07" w:rsidTr="007A63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2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Suncor Energy (oilsands only)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Oilsands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12,039.0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57,641.0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21%</w:t>
            </w:r>
          </w:p>
        </w:tc>
      </w:tr>
      <w:tr w:rsidR="00803D07" w:rsidRPr="00803D07" w:rsidTr="007A6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24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Alamos Gold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Gold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844.7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4,231.7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20%</w:t>
            </w:r>
          </w:p>
        </w:tc>
      </w:tr>
      <w:tr w:rsidR="00803D07" w:rsidRPr="00803D07" w:rsidTr="007A63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8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Goldcorp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Gold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3,929.5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21,989.2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18%</w:t>
            </w:r>
          </w:p>
        </w:tc>
      </w:tr>
      <w:tr w:rsidR="00803D07" w:rsidRPr="00803D07" w:rsidTr="007A6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25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China Gold Int'l Resources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Gold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739.5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4,167.8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18%</w:t>
            </w:r>
          </w:p>
        </w:tc>
      </w:tr>
      <w:tr w:rsidR="00803D07" w:rsidRPr="00803D07" w:rsidTr="007A63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6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First Quantum Minerals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Copper, Gold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5,139.9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30,504.0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17%</w:t>
            </w:r>
          </w:p>
        </w:tc>
      </w:tr>
      <w:tr w:rsidR="00803D07" w:rsidRPr="00803D07" w:rsidTr="007A6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23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Franco-Nevada Corp.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Gold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846.5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6,391.6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13%</w:t>
            </w:r>
          </w:p>
        </w:tc>
      </w:tr>
      <w:tr w:rsidR="00803D07" w:rsidRPr="00803D07" w:rsidTr="007A63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20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Wheaton Precious Metals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Gold, Silver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1,029.0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8,385.1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12%</w:t>
            </w:r>
          </w:p>
        </w:tc>
      </w:tr>
      <w:tr w:rsidR="00803D07" w:rsidRPr="00803D07" w:rsidTr="007A6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lastRenderedPageBreak/>
              <w:t>26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Eldorado Gold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Gold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594.9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5,999.1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D07">
              <w:t>10%</w:t>
            </w:r>
          </w:p>
        </w:tc>
      </w:tr>
      <w:tr w:rsidR="00803D07" w:rsidRPr="00803D07" w:rsidTr="007A63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noWrap/>
            <w:hideMark/>
          </w:tcPr>
          <w:p w:rsidR="00803D07" w:rsidRPr="00803D07" w:rsidRDefault="00803D07" w:rsidP="00803D07">
            <w:r w:rsidRPr="00803D07">
              <w:t>15</w:t>
            </w:r>
          </w:p>
        </w:tc>
        <w:tc>
          <w:tcPr>
            <w:tcW w:w="4092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Turquoise Hill Resources</w:t>
            </w:r>
          </w:p>
        </w:tc>
        <w:tc>
          <w:tcPr>
            <w:tcW w:w="2446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Copper, Gold</w:t>
            </w:r>
          </w:p>
        </w:tc>
        <w:tc>
          <w:tcPr>
            <w:tcW w:w="1128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1,529.3</w:t>
            </w:r>
          </w:p>
        </w:tc>
        <w:tc>
          <w:tcPr>
            <w:tcW w:w="1100" w:type="dxa"/>
            <w:noWrap/>
            <w:hideMark/>
          </w:tcPr>
          <w:p w:rsidR="00803D07" w:rsidRPr="00803D07" w:rsidRDefault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17,252.4</w:t>
            </w:r>
          </w:p>
        </w:tc>
        <w:tc>
          <w:tcPr>
            <w:tcW w:w="1061" w:type="dxa"/>
            <w:noWrap/>
            <w:hideMark/>
          </w:tcPr>
          <w:p w:rsidR="00803D07" w:rsidRPr="00803D07" w:rsidRDefault="00803D07" w:rsidP="00803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D07">
              <w:t>9%</w:t>
            </w:r>
          </w:p>
        </w:tc>
      </w:tr>
    </w:tbl>
    <w:p w:rsidR="006251E7" w:rsidRDefault="008A17AA"/>
    <w:sectPr w:rsidR="006251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fAXt0lJX8a807kok0UNv9iLtmWusYyqMFYeLfLDcv3jLJYUAtdFkq1I1Nq6Wd//TGF/Byf6oXz9e4BCk9nRimw==" w:salt="0V//qU3cK6kFfo3xpkv1p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07"/>
    <w:rsid w:val="004D458C"/>
    <w:rsid w:val="00560DCB"/>
    <w:rsid w:val="007A6399"/>
    <w:rsid w:val="00803D07"/>
    <w:rsid w:val="008A17AA"/>
    <w:rsid w:val="00D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355F2-5057-483C-AB4F-723F6638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7A639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1796</Characters>
  <Application>Microsoft Office Word</Application>
  <DocSecurity>8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Scales</dc:creator>
  <cp:keywords/>
  <dc:description/>
  <cp:lastModifiedBy>Marilyn Scales</cp:lastModifiedBy>
  <cp:revision>5</cp:revision>
  <dcterms:created xsi:type="dcterms:W3CDTF">2019-08-13T16:06:00Z</dcterms:created>
  <dcterms:modified xsi:type="dcterms:W3CDTF">2019-08-14T14:52:00Z</dcterms:modified>
</cp:coreProperties>
</file>